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b w:val="1"/>
          <w:rtl w:val="0"/>
        </w:rPr>
        <w:t xml:space="preserve">Lucifer és az Úr kapcsolata egyáltalán nem lényeges, Lucifer ellensége Ádám.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,,Ennek következtében a produkció szinte semmit nem érzékeltet a Lucifer-Úr viszonylatból, s kizárólag a Lucifer-Ádám kapcsolatra koncentrál.”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5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http://www.stuberandrea.hu/materials/HUN/Cikkek/1999/Tragedia.htm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A mű nem lehetett Madách élete során igazán sikeres, mert nem volt meg a megfelelő színházi technika.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     ,, Az addig csak irodalmi körökben ismert drámát Paulay Ede igazgató, az intézmény főrendezője vitte színre. A darab látványos sikeréhez a színház technikai felszereltsége is hozzájárult..”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http://mandarchiv.hu/cikk/6266/Az_osbemutato_amit_minden_evben_megunneplunk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3.Az ember tragédiájának sikeréhez hozzájárul a sokszinűsége, sokrétűsége.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„Az ember tragédiája nem egyszerűen egy magyar dráma. Mindig túlmutatott önmagán.”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https://papageno.hu/featured/2018/09/a-tragediaval-unnepelt-magyar-drama/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4.A mű nagy előnye, hogy kulturális, történelmi tablót mutat be Ádám alakján keresztül.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,,..És a folytonos küzdés, remény, lelkesülés, az ezt árnyként kisérő csalódás képviselői a  dicsőségével túltelt kényur, a népszabadság vértanuja, a megundorodott kéjencz, a forradalom hőse, a tudomány kétkedője, az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anyagiság vásári embere, a szocziálizmus álmodója, a nyomorult eszkimó, mind egy-egy Pharaóvá, Miltiadessé, Dantonná, Keplerré, stb. egyénitve, de mindig és  mindenütt Ádám őstypusát viselve, szint, életet, alakot kezdtek nyerni és kiléptek egy-egy szín keretébe."  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https://magyarnemzet.hu/mozaik/2022/09/a-drama-es-az-egi-intes-diadala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 A </w:t>
      </w:r>
      <w:r w:rsidDel="00000000" w:rsidR="00000000" w:rsidRPr="00000000">
        <w:rPr>
          <w:b w:val="1"/>
          <w:rtl w:val="0"/>
        </w:rPr>
        <w:t xml:space="preserve">mű felfogható Madách kivetített belső vitájának. 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,, .. Ádám és Lucifer alakjának gondolati egységét,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összetartozását, Madách egymással küzdő,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perelő két énjét hangsúlyoztuk.”    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https://madachszinhaz.hu/szindarab/az-ember-tragediaja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(egesz old jo)</w:t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Lucifer alakja felfogható pozitivan is.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,,Lucifert a  Fényhozónak láttam, az értelem képviselőjének,..” 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https://madachszinhaz.hu/szindarab/az-ember-tragediaja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</w:t>
      </w:r>
      <w:r w:rsidDel="00000000" w:rsidR="00000000" w:rsidRPr="00000000">
        <w:rPr>
          <w:b w:val="1"/>
          <w:rtl w:val="0"/>
        </w:rPr>
        <w:t xml:space="preserve">A szabad értelmezési lehetőségek veszélyt is rejtenek magukban. (A kommunizmus korszakában emiatt tudták kifordítva, torzan felfogni a mű eszményét.)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,, Amikor engedték, és amikor tiltották. 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hatalom gyakran rettegett tőle.”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https://papageno.hu/featured/2018/09/a-tragediaval-unnepelt-magyar-drama/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8. Lucifer és Ádám értékes barátságot építettek fel a színek során.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,,…Egy szép, meghitt, tudásvágy és kisérletezőkedv szülte férfibaratság létrejöttére. “ 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http://www.stuberandrea.hu/materials/HUN/Cikkek/1999/Tragedia.htm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9. A mű tökéletes ahhoz, hogy mindig fel lehessen korszerűen dolgozni. 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,,Az alkotók mindig találtak olyan mozzanatot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vagy részletet a nagy ívú drámában, amelyet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kiemelve, koruk időszerű kérdéseit tudták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megjeleníteni.“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https://mki.gov.hu/hu/hirek-hu/evfortulok-hu/a-drama-es-az-egi-intes-diadala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10. Madách műve sok esetben problematikus.</w:t>
      </w:r>
    </w:p>
    <w:p w:rsidR="00000000" w:rsidDel="00000000" w:rsidP="00000000" w:rsidRDefault="00000000" w:rsidRPr="00000000" w14:paraId="0000004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,,Madách drámai költeményét minden diktatúra veszedelmesnek ítélte.“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https://mitem.hu/aktualis/2022/11/balogh-geza-az-ember-tragediaja-nemzeti-szinhazi-eloadasai-a-diktaturaban-es-a-diktatura-utan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dachszinhaz.hu/szindarab/az-ember-tragediaja" TargetMode="External"/><Relationship Id="rId10" Type="http://schemas.openxmlformats.org/officeDocument/2006/relationships/hyperlink" Target="https://magyarnemzet.hu/mozaik/2022/09/a-drama-es-az-egi-intes-diadala" TargetMode="External"/><Relationship Id="rId13" Type="http://schemas.openxmlformats.org/officeDocument/2006/relationships/hyperlink" Target="https://papageno.hu/featured/2018/09/a-tragediaval-unnepelt-magyar-drama/" TargetMode="External"/><Relationship Id="rId12" Type="http://schemas.openxmlformats.org/officeDocument/2006/relationships/hyperlink" Target="https://madachszinhaz.hu/szindarab/az-ember-tragediaj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pageno.hu/featured/2018/09/a-tragediaval-unnepelt-magyar-drama/" TargetMode="External"/><Relationship Id="rId15" Type="http://schemas.openxmlformats.org/officeDocument/2006/relationships/hyperlink" Target="https://mki.gov.hu/hu/hirek-hu/evfortulok-hu/a-drama-es-az-egi-intes-diadala" TargetMode="External"/><Relationship Id="rId14" Type="http://schemas.openxmlformats.org/officeDocument/2006/relationships/hyperlink" Target="http://www.stuberandrea.hu/materials/HUN/Cikkek/1999/Tragedia.htm" TargetMode="External"/><Relationship Id="rId16" Type="http://schemas.openxmlformats.org/officeDocument/2006/relationships/hyperlink" Target="https://mitem.hu/aktualis/2022/11/balogh-geza-az-ember-tragediaja-nemzeti-szinhazi-eloadasai-a-diktaturaban-es-a-diktatura-uta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uberandrea.hu/materials/HUN/Cikkek/1999/Tragedia.htm" TargetMode="External"/><Relationship Id="rId8" Type="http://schemas.openxmlformats.org/officeDocument/2006/relationships/hyperlink" Target="http://mandarchiv.hu/cikk/6266/Az_osbemutato_amit_minden_evben_megunneplu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GwRrSGJL8UqhKcgSrTlPDMbYVA==">AMUW2mXEUywWDzY8VNtI6RE9KLMaPCWxlbHyoZ/ca3CEyqHcoNcDBeQfpKihNUNIQsgBt1viXymi12wJ1/a10L6Ir+22G9hthzG5gNVLtu68rxmDLPCNBI0=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